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23D" w:rsidRDefault="0049523D" w:rsidP="0049523D">
      <w:pPr>
        <w:jc w:val="center"/>
      </w:pPr>
      <w:r>
        <w:t>Delano Joint Union High School District – Career Technical Education</w:t>
      </w:r>
    </w:p>
    <w:p w:rsidR="00174BAD" w:rsidRDefault="0049523D" w:rsidP="0049523D">
      <w:pPr>
        <w:jc w:val="center"/>
      </w:pPr>
      <w:r>
        <w:t>SPORTS MEDICINE</w:t>
      </w:r>
      <w:r w:rsidR="008056E0">
        <w:t xml:space="preserve"> S</w:t>
      </w:r>
      <w:r w:rsidR="00476AD5">
        <w:t>YLLABUS</w:t>
      </w:r>
    </w:p>
    <w:p w:rsidR="0049523D" w:rsidRDefault="0049523D" w:rsidP="0049523D">
      <w:pPr>
        <w:jc w:val="center"/>
      </w:pPr>
    </w:p>
    <w:p w:rsidR="0049523D" w:rsidRDefault="0049523D" w:rsidP="0049523D">
      <w:r>
        <w:t>Instructor: Mr. Gonzalez</w:t>
      </w:r>
    </w:p>
    <w:p w:rsidR="0049523D" w:rsidRDefault="0049523D" w:rsidP="00476AD5">
      <w:pPr>
        <w:tabs>
          <w:tab w:val="left" w:pos="6465"/>
        </w:tabs>
      </w:pPr>
      <w:r>
        <w:t xml:space="preserve">Email: </w:t>
      </w:r>
      <w:hyperlink r:id="rId5" w:history="1">
        <w:r w:rsidRPr="00860AC7">
          <w:rPr>
            <w:rStyle w:val="Hyperlink"/>
          </w:rPr>
          <w:t>bgonzalez@djuhsd.org</w:t>
        </w:r>
      </w:hyperlink>
      <w:r w:rsidR="00476AD5">
        <w:tab/>
      </w:r>
      <w:bookmarkStart w:id="0" w:name="_GoBack"/>
      <w:bookmarkEnd w:id="0"/>
    </w:p>
    <w:p w:rsidR="0049523D" w:rsidRDefault="0049523D" w:rsidP="0049523D">
      <w:r>
        <w:t>Extension: 1504 or 1603 (5</w:t>
      </w:r>
      <w:r w:rsidRPr="0049523D">
        <w:rPr>
          <w:vertAlign w:val="superscript"/>
        </w:rPr>
        <w:t>th</w:t>
      </w:r>
      <w:r>
        <w:t>/6</w:t>
      </w:r>
      <w:r w:rsidRPr="0049523D">
        <w:rPr>
          <w:vertAlign w:val="superscript"/>
        </w:rPr>
        <w:t>th</w:t>
      </w:r>
      <w:r>
        <w:t xml:space="preserve"> period)</w:t>
      </w:r>
    </w:p>
    <w:p w:rsidR="0049523D" w:rsidRDefault="0049523D" w:rsidP="0049523D"/>
    <w:p w:rsidR="0049523D" w:rsidRDefault="0049523D" w:rsidP="0049523D">
      <w:r>
        <w:t>INDUSTRY SECTOR: Health Science and Medical Technology Sector</w:t>
      </w:r>
    </w:p>
    <w:p w:rsidR="0049523D" w:rsidRDefault="0049523D" w:rsidP="0049523D">
      <w:r>
        <w:t>PATHWAY: Patient Care</w:t>
      </w:r>
    </w:p>
    <w:p w:rsidR="0049523D" w:rsidRDefault="0049523D" w:rsidP="0049523D">
      <w:r>
        <w:t>CALPADS TITLE: Advanced Patient Care (Capstone)</w:t>
      </w:r>
    </w:p>
    <w:p w:rsidR="0049523D" w:rsidRDefault="0049523D" w:rsidP="0049523D">
      <w:r>
        <w:t>CALPADS CODE: 7922</w:t>
      </w:r>
    </w:p>
    <w:p w:rsidR="0049523D" w:rsidRDefault="0049523D" w:rsidP="0049523D"/>
    <w:p w:rsidR="0049523D" w:rsidRDefault="0049523D" w:rsidP="0049523D">
      <w:r>
        <w:t>COURSE DESCRIPTION:</w:t>
      </w:r>
    </w:p>
    <w:p w:rsidR="0049523D" w:rsidRDefault="0049523D" w:rsidP="0049523D">
      <w:r>
        <w:t xml:space="preserve">This class is an introduction to the sports medicine field. This course is a lecture-laboratory science elective designed to provide a well-rounded and challenging academic experience for students interested in sports medicine, athletic training, physical therapy, exercise science, emergency medicine, or any other related medical or paramedical field. Over the course of the semester, students will learn about the 12 content areas of Athletic Training. Students will participate in detailed examinations of the various </w:t>
      </w:r>
      <w:proofErr w:type="spellStart"/>
      <w:r>
        <w:t>kinesiological</w:t>
      </w:r>
      <w:proofErr w:type="spellEnd"/>
      <w:r>
        <w:t xml:space="preserve">, anatomical, physiological, and biomechanical factors that influence the “human machine”. This course includes basic prevention, recognition, evaluation, and rehabilitation of athletic </w:t>
      </w:r>
      <w:r>
        <w:t>injuries. The</w:t>
      </w:r>
      <w:r>
        <w:t xml:space="preserve"> instructor will properly advise students who take this course of limitations and proper skills applications.</w:t>
      </w:r>
    </w:p>
    <w:p w:rsidR="0049523D" w:rsidRDefault="0049523D" w:rsidP="0049523D"/>
    <w:p w:rsidR="0049523D" w:rsidRDefault="0049523D" w:rsidP="0049523D">
      <w:r>
        <w:t>Course Goals and Objectives</w:t>
      </w:r>
    </w:p>
    <w:p w:rsidR="0049523D" w:rsidRDefault="0049523D" w:rsidP="0049523D">
      <w:r>
        <w:t xml:space="preserve">1.Demonstrate an ability to obtain information from various sources and then report the findings in both written and oral formats. 2.List and describe the legal concerns associated with Sports Medicine/Athletic Training. 3.Identify and discuss various career opportunities within the Sports medicine field. 4.Identify life threatening situations and know what steps should be taken first. 5.Describe and demonstrate the procedures (ABC’s / HOPS / SOAP) necessary for assessing life-threatening and non-life-threatening conditions of the body. 6.Identify and describe the physiological changes that tissues undergo following injury. 7.Describe and demonstrate appropriate procedures related to the treatment and rehabilitation of various sport-related injuries. 8.Identify symptoms of concussion, proper management, and safe return to play protocol. 9.Discuss the effect of temperature (hot and cold) on cellular metabolism. 10.Identify and describe various factors that predispose the body to injury. 11.Identify and discuss the ways in which injuries are classified and graded. 12.Discuss the </w:t>
      </w:r>
      <w:r>
        <w:lastRenderedPageBreak/>
        <w:t xml:space="preserve">effect that various types of stress have on the function and structure of human tissues. 13.Identify the location, structure, and function of key anatomical components of each body region. 14.Discuss common/acute/chronic injuries in specific sports and proper management. 15.Select and demonstrate proper application of various preventive and therapeutic taping and bandaging techniques commonly used in sports medicine. 16.Apply the scientific method to solve problems associated with the human body. 17.Develop a well-rounded conditioning program based on current scientific guidelines </w:t>
      </w:r>
      <w:proofErr w:type="gramStart"/>
      <w:r>
        <w:t>18.Develop</w:t>
      </w:r>
      <w:proofErr w:type="gramEnd"/>
      <w:r>
        <w:t xml:space="preserve"> a safe/effective Return to play protocol for a specific injury. 19.Research for and prepare written research reports using professional medical journals and the Internet as primary sources of information.</w:t>
      </w:r>
    </w:p>
    <w:p w:rsidR="0049523D" w:rsidRDefault="0049523D" w:rsidP="0049523D">
      <w:r>
        <w:t>PREREQUISITES:</w:t>
      </w:r>
      <w:r>
        <w:t xml:space="preserve"> </w:t>
      </w:r>
    </w:p>
    <w:p w:rsidR="0049523D" w:rsidRDefault="0049523D" w:rsidP="0049523D">
      <w:pPr>
        <w:ind w:firstLine="720"/>
      </w:pPr>
      <w:r>
        <w:t>Health Careers</w:t>
      </w:r>
    </w:p>
    <w:p w:rsidR="0049523D" w:rsidRDefault="0049523D" w:rsidP="0049523D">
      <w:pPr>
        <w:ind w:firstLine="720"/>
      </w:pPr>
      <w:r>
        <w:t>Medical Terminology</w:t>
      </w:r>
    </w:p>
    <w:p w:rsidR="0049523D" w:rsidRDefault="0049523D" w:rsidP="0049523D"/>
    <w:p w:rsidR="0049523D" w:rsidRDefault="0049523D" w:rsidP="0049523D">
      <w:r>
        <w:t xml:space="preserve">Textbook: </w:t>
      </w:r>
    </w:p>
    <w:p w:rsidR="0049523D" w:rsidRPr="008056E0" w:rsidRDefault="0049523D" w:rsidP="0049523D">
      <w:r>
        <w:tab/>
      </w:r>
      <w:r w:rsidRPr="008056E0">
        <w:t>Principles of Athletic Training – A competency bases approach. William E. Prentice.</w:t>
      </w:r>
    </w:p>
    <w:p w:rsidR="0049523D" w:rsidRPr="0049523D" w:rsidRDefault="0049523D" w:rsidP="008056E0">
      <w:r w:rsidRPr="008056E0">
        <w:t>Certifications:</w:t>
      </w:r>
    </w:p>
    <w:p w:rsidR="0049523D" w:rsidRPr="0049523D" w:rsidRDefault="0049523D" w:rsidP="008056E0">
      <w:pPr>
        <w:ind w:firstLine="720"/>
      </w:pPr>
      <w:r w:rsidRPr="0049523D">
        <w:t>First-Aid/CPR/AED for Infant, child Adult Certification</w:t>
      </w:r>
    </w:p>
    <w:p w:rsidR="008056E0" w:rsidRDefault="008056E0" w:rsidP="0049523D">
      <w:r>
        <w:t>METHODS OF INSTRUCTION</w:t>
      </w:r>
      <w:r>
        <w:t>:</w:t>
      </w:r>
    </w:p>
    <w:p w:rsidR="008056E0" w:rsidRDefault="008056E0" w:rsidP="008056E0">
      <w:pPr>
        <w:ind w:firstLine="720"/>
      </w:pPr>
      <w:r>
        <w:t xml:space="preserve"> Direct instruction</w:t>
      </w:r>
    </w:p>
    <w:p w:rsidR="008056E0" w:rsidRDefault="008056E0" w:rsidP="008056E0">
      <w:pPr>
        <w:ind w:firstLine="720"/>
      </w:pPr>
      <w:r>
        <w:t xml:space="preserve"> Group and individual applied projects </w:t>
      </w:r>
    </w:p>
    <w:p w:rsidR="008056E0" w:rsidRDefault="008056E0" w:rsidP="008056E0">
      <w:pPr>
        <w:ind w:firstLine="720"/>
      </w:pPr>
      <w:r>
        <w:t xml:space="preserve"> </w:t>
      </w:r>
      <w:r>
        <w:t xml:space="preserve">Multimedia Demonstration </w:t>
      </w:r>
    </w:p>
    <w:p w:rsidR="008056E0" w:rsidRDefault="008056E0" w:rsidP="008056E0">
      <w:pPr>
        <w:ind w:firstLine="720"/>
      </w:pPr>
      <w:r>
        <w:t xml:space="preserve"> </w:t>
      </w:r>
      <w:r>
        <w:t xml:space="preserve">Field trips </w:t>
      </w:r>
    </w:p>
    <w:p w:rsidR="0049523D" w:rsidRDefault="008056E0" w:rsidP="008056E0">
      <w:pPr>
        <w:ind w:firstLine="720"/>
      </w:pPr>
      <w:r>
        <w:t xml:space="preserve"> </w:t>
      </w:r>
      <w:r>
        <w:t>Guest speakers</w:t>
      </w:r>
    </w:p>
    <w:p w:rsidR="008056E0" w:rsidRDefault="008056E0" w:rsidP="008056E0">
      <w:r>
        <w:t xml:space="preserve">STUDENT EVALUATION: </w:t>
      </w:r>
    </w:p>
    <w:p w:rsidR="008056E0" w:rsidRDefault="008056E0" w:rsidP="008056E0">
      <w:pPr>
        <w:ind w:firstLine="720"/>
      </w:pPr>
      <w:r>
        <w:t xml:space="preserve">Student projects </w:t>
      </w:r>
    </w:p>
    <w:p w:rsidR="008056E0" w:rsidRDefault="008056E0" w:rsidP="008056E0">
      <w:pPr>
        <w:ind w:firstLine="720"/>
      </w:pPr>
      <w:r>
        <w:t xml:space="preserve">Written work </w:t>
      </w:r>
    </w:p>
    <w:p w:rsidR="008056E0" w:rsidRDefault="008056E0" w:rsidP="008056E0">
      <w:pPr>
        <w:ind w:firstLine="720"/>
      </w:pPr>
      <w:r>
        <w:t xml:space="preserve">Exams Observation record of student performance </w:t>
      </w:r>
    </w:p>
    <w:p w:rsidR="008056E0" w:rsidRDefault="008056E0" w:rsidP="008056E0">
      <w:pPr>
        <w:ind w:firstLine="720"/>
      </w:pPr>
      <w:r>
        <w:t>Completion of assignment</w:t>
      </w:r>
    </w:p>
    <w:p w:rsidR="008056E0" w:rsidRDefault="008056E0" w:rsidP="008056E0">
      <w:pPr>
        <w:ind w:firstLine="720"/>
      </w:pPr>
    </w:p>
    <w:p w:rsidR="008056E0" w:rsidRDefault="008056E0" w:rsidP="008056E0">
      <w:pPr>
        <w:ind w:firstLine="720"/>
      </w:pPr>
    </w:p>
    <w:p w:rsidR="008056E0" w:rsidRDefault="008056E0" w:rsidP="008056E0">
      <w:pPr>
        <w:ind w:firstLine="720"/>
      </w:pPr>
    </w:p>
    <w:p w:rsidR="008056E0" w:rsidRDefault="008056E0" w:rsidP="008056E0">
      <w:pPr>
        <w:ind w:firstLine="720"/>
      </w:pPr>
    </w:p>
    <w:p w:rsidR="008056E0" w:rsidRDefault="008056E0" w:rsidP="008056E0">
      <w:pPr>
        <w:shd w:val="clear" w:color="auto" w:fill="257B8C"/>
        <w:rPr>
          <w:rFonts w:ascii="Arial" w:hAnsi="Arial" w:cs="Arial"/>
          <w:b/>
          <w:bCs/>
          <w:color w:val="FFFFFF"/>
        </w:rPr>
      </w:pPr>
      <w:r>
        <w:rPr>
          <w:rFonts w:ascii="Arial" w:hAnsi="Arial" w:cs="Arial"/>
          <w:b/>
          <w:bCs/>
          <w:color w:val="FFFFFF"/>
        </w:rPr>
        <w:lastRenderedPageBreak/>
        <w:t>COURSE OUTLINE</w:t>
      </w:r>
    </w:p>
    <w:p w:rsidR="008056E0" w:rsidRDefault="008056E0" w:rsidP="008056E0">
      <w:pPr>
        <w:numPr>
          <w:ilvl w:val="0"/>
          <w:numId w:val="1"/>
        </w:numPr>
        <w:spacing w:before="100" w:beforeAutospacing="1" w:after="100" w:afterAutospacing="1" w:line="240" w:lineRule="auto"/>
        <w:ind w:left="0"/>
        <w:rPr>
          <w:rFonts w:ascii="Arial" w:hAnsi="Arial" w:cs="Arial"/>
          <w:color w:val="333333"/>
        </w:rPr>
      </w:pPr>
      <w:r>
        <w:rPr>
          <w:rStyle w:val="Strong"/>
          <w:rFonts w:ascii="Arial" w:hAnsi="Arial" w:cs="Arial"/>
          <w:color w:val="333333"/>
        </w:rPr>
        <w:t>FIRST-AID/CPR/AED FOR INFANT, CHILD, AND ADULT</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Preparing to help</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Primary Assessment</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CPR</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CPR Lab</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AED</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AED Lab</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MIDTERM</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Sudden Injury</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Sudden Illness</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Environmental Emergencies</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Additional Considerations</w:t>
      </w:r>
    </w:p>
    <w:p w:rsidR="008056E0" w:rsidRPr="008056E0" w:rsidRDefault="008056E0" w:rsidP="008056E0">
      <w:pPr>
        <w:spacing w:before="100" w:beforeAutospacing="1" w:after="100" w:afterAutospacing="1" w:line="240" w:lineRule="auto"/>
        <w:ind w:left="720"/>
        <w:rPr>
          <w:rFonts w:ascii="Arial" w:hAnsi="Arial" w:cs="Arial"/>
          <w:color w:val="333333"/>
        </w:rPr>
      </w:pPr>
    </w:p>
    <w:p w:rsidR="008056E0" w:rsidRDefault="008056E0" w:rsidP="008056E0">
      <w:pPr>
        <w:numPr>
          <w:ilvl w:val="0"/>
          <w:numId w:val="1"/>
        </w:numPr>
        <w:spacing w:before="100" w:beforeAutospacing="1" w:after="100" w:afterAutospacing="1" w:line="240" w:lineRule="auto"/>
        <w:ind w:left="0"/>
        <w:rPr>
          <w:rFonts w:ascii="Arial" w:hAnsi="Arial" w:cs="Arial"/>
          <w:color w:val="333333"/>
        </w:rPr>
      </w:pPr>
      <w:r>
        <w:rPr>
          <w:rStyle w:val="Strong"/>
          <w:rFonts w:ascii="Arial" w:hAnsi="Arial" w:cs="Arial"/>
          <w:color w:val="333333"/>
        </w:rPr>
        <w:t>RISK MANAGEMENT &amp; PATHOLOGY</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Athletic Training as a Health Care provider</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Historical Perspectives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Sports Medicine and Athletic Training</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Roles and Responsibilities of the Athletic Trainer</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Accreditation of Athletic Trainers</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Fitness and Conditioning Techniques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Principles of Conditioning</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Cardiorespiratory Endurance</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Importance of Strength, Endurance, and Power</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Improving and Maintaining Flexibility</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Mechanisms and Characteristics of Musculoskeletal/Nerve Trauma</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Mechanical Injury</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proofErr w:type="spellStart"/>
      <w:r>
        <w:rPr>
          <w:rFonts w:ascii="Arial" w:hAnsi="Arial" w:cs="Arial"/>
          <w:color w:val="333333"/>
        </w:rPr>
        <w:t>Musculotendinous</w:t>
      </w:r>
      <w:proofErr w:type="spellEnd"/>
      <w:r>
        <w:rPr>
          <w:rFonts w:ascii="Arial" w:hAnsi="Arial" w:cs="Arial"/>
          <w:color w:val="333333"/>
        </w:rPr>
        <w:t xml:space="preserve"> unit injuries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Synovial Joint Injuries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Bone Injuries Nerve Trauma</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Body Mechanics and injury susceptibility</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On-the-field Acute care and Emergency Procedures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Emergency Action Plan</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Primary Assessment</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Secondary Survey</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Moving and Transporting the injured patient</w:t>
      </w:r>
    </w:p>
    <w:p w:rsidR="008056E0" w:rsidRPr="008056E0" w:rsidRDefault="008056E0" w:rsidP="008056E0">
      <w:pPr>
        <w:spacing w:before="100" w:beforeAutospacing="1" w:after="100" w:afterAutospacing="1" w:line="240" w:lineRule="auto"/>
        <w:ind w:left="1440"/>
        <w:rPr>
          <w:rFonts w:ascii="Arial" w:hAnsi="Arial" w:cs="Arial"/>
          <w:color w:val="333333"/>
        </w:rPr>
      </w:pPr>
    </w:p>
    <w:p w:rsidR="008056E0" w:rsidRDefault="008056E0" w:rsidP="008056E0">
      <w:pPr>
        <w:numPr>
          <w:ilvl w:val="0"/>
          <w:numId w:val="1"/>
        </w:numPr>
        <w:spacing w:before="100" w:beforeAutospacing="1" w:after="100" w:afterAutospacing="1" w:line="240" w:lineRule="auto"/>
        <w:ind w:left="0"/>
        <w:rPr>
          <w:rFonts w:ascii="Arial" w:hAnsi="Arial" w:cs="Arial"/>
          <w:color w:val="333333"/>
        </w:rPr>
      </w:pPr>
      <w:r>
        <w:rPr>
          <w:rStyle w:val="Strong"/>
          <w:rFonts w:ascii="Arial" w:hAnsi="Arial" w:cs="Arial"/>
          <w:color w:val="333333"/>
        </w:rPr>
        <w:t>LOWER EXTREMITY MUSCULOSKELETAL CONDITIONS</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The foot and toes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Foot anatomy</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Functional anatomy and biomechanics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Prevention of foot injuries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Foot assessment</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Foot pathologies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Foot rehabilitation</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lastRenderedPageBreak/>
        <w:t>The ankle and lower leg</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Ankle anatomy</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Functional anatomy and biomechanics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Prevention of Ankle injuries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Ankle assessment</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Ankle pathologies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Ankle rehabilitation</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The knee and related structures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Knee anatomy</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Functional anatomy and biomechanics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Prevention of knee injuries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Knee assessment</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Knee pathologies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Knee rehabilitation</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The thigh, hip, groin, and pelvis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The thigh, hip, groin, and pelvis anatomy</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Functional anatomy and biomechanics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Prevention of The thigh, hip, groin, and pelvis injuries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The thigh, hip, groin, and pelvis assessment</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The thigh, hip, groin, and pelvis pathologies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The thigh, hip, groin, and pelvis rehabilitation</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Lower Extremity Final</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Written Exam</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Practical Exam</w:t>
      </w:r>
    </w:p>
    <w:p w:rsidR="008056E0" w:rsidRPr="008056E0" w:rsidRDefault="008056E0" w:rsidP="008056E0">
      <w:pPr>
        <w:spacing w:before="100" w:beforeAutospacing="1" w:after="100" w:afterAutospacing="1" w:line="240" w:lineRule="auto"/>
        <w:ind w:left="1440"/>
        <w:rPr>
          <w:rFonts w:ascii="Arial" w:hAnsi="Arial" w:cs="Arial"/>
          <w:color w:val="333333"/>
        </w:rPr>
      </w:pPr>
    </w:p>
    <w:p w:rsidR="008056E0" w:rsidRDefault="008056E0" w:rsidP="008056E0">
      <w:pPr>
        <w:numPr>
          <w:ilvl w:val="0"/>
          <w:numId w:val="1"/>
        </w:numPr>
        <w:spacing w:before="100" w:beforeAutospacing="1" w:after="100" w:afterAutospacing="1" w:line="240" w:lineRule="auto"/>
        <w:ind w:left="0"/>
        <w:rPr>
          <w:rFonts w:ascii="Arial" w:hAnsi="Arial" w:cs="Arial"/>
          <w:color w:val="333333"/>
        </w:rPr>
      </w:pPr>
      <w:r>
        <w:rPr>
          <w:rStyle w:val="Strong"/>
          <w:rFonts w:ascii="Arial" w:hAnsi="Arial" w:cs="Arial"/>
          <w:color w:val="333333"/>
        </w:rPr>
        <w:t>UPPER EXTREMITY MUSCULOSKELETAL CONDITIONS</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The shoulder complex</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Shoulder complex anatomy</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Functional anatomy and biomechanics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Prevention of Shoulder injuries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Shoulder assessment</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Shoulder pathologies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Shoulder rehabilitation</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The elbow</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The elbow anatomy</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Functional anatomy and biomechanics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Prevention of elbow injuries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Elbow assessment</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Elbow pathologies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Elbow rehabilitation</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The forearm, wrist, hand, and fingers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The forearm, wrist, hand, and fingers anatomy</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Functional anatomy and biomechanics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Prevention of The forearm, wrist, hand, and fingers injuries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The forearm, wrist, hand, and fingers assessment</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The forearm, wrist, hand, and fingers pathologies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The forearm, wrist, hand, and fingers rehabilitation</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Head, face, eyes, ears, and throat</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The Head, face, eyes, ears, and throat anatomy</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lastRenderedPageBreak/>
        <w:t>Functional anatomy and biomechanics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Prevention of Head, face, eyes, ears, and throat injuries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The Head, face, eyes, ears, and throat assessment</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The Head, face, eyes, ears, and throat pathologies</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The Head, face, eyes, ears, and throat rehabilitation</w:t>
      </w:r>
    </w:p>
    <w:p w:rsidR="008056E0" w:rsidRDefault="008056E0" w:rsidP="008056E0">
      <w:pPr>
        <w:numPr>
          <w:ilvl w:val="1"/>
          <w:numId w:val="1"/>
        </w:numPr>
        <w:spacing w:before="100" w:beforeAutospacing="1" w:after="100" w:afterAutospacing="1" w:line="240" w:lineRule="auto"/>
        <w:ind w:left="720"/>
        <w:rPr>
          <w:rFonts w:ascii="Arial" w:hAnsi="Arial" w:cs="Arial"/>
          <w:color w:val="333333"/>
        </w:rPr>
      </w:pPr>
      <w:r>
        <w:rPr>
          <w:rFonts w:ascii="Arial" w:hAnsi="Arial" w:cs="Arial"/>
          <w:color w:val="333333"/>
        </w:rPr>
        <w:t>Upper extremity Exam</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Written Exam</w:t>
      </w:r>
    </w:p>
    <w:p w:rsidR="008056E0" w:rsidRDefault="008056E0" w:rsidP="008056E0">
      <w:pPr>
        <w:numPr>
          <w:ilvl w:val="2"/>
          <w:numId w:val="1"/>
        </w:numPr>
        <w:spacing w:before="100" w:beforeAutospacing="1" w:after="100" w:afterAutospacing="1" w:line="240" w:lineRule="auto"/>
        <w:ind w:left="1440"/>
        <w:rPr>
          <w:rFonts w:ascii="Arial" w:hAnsi="Arial" w:cs="Arial"/>
          <w:color w:val="333333"/>
        </w:rPr>
      </w:pPr>
      <w:r>
        <w:rPr>
          <w:rFonts w:ascii="Arial" w:hAnsi="Arial" w:cs="Arial"/>
          <w:color w:val="333333"/>
        </w:rPr>
        <w:t>Practical Exam</w:t>
      </w:r>
    </w:p>
    <w:p w:rsidR="004539AC" w:rsidRDefault="004539AC" w:rsidP="008056E0">
      <w:pPr>
        <w:ind w:firstLine="720"/>
      </w:pPr>
    </w:p>
    <w:p w:rsidR="004539AC" w:rsidRDefault="004539AC" w:rsidP="008056E0">
      <w:pPr>
        <w:ind w:firstLine="720"/>
      </w:pPr>
    </w:p>
    <w:p w:rsidR="004539AC" w:rsidRDefault="004539AC" w:rsidP="008056E0">
      <w:pPr>
        <w:ind w:firstLine="720"/>
      </w:pPr>
      <w:r>
        <w:t xml:space="preserve">Student Expectations: </w:t>
      </w:r>
    </w:p>
    <w:p w:rsidR="004539AC" w:rsidRDefault="004539AC" w:rsidP="008056E0">
      <w:pPr>
        <w:ind w:firstLine="720"/>
      </w:pPr>
      <w:r>
        <w:t xml:space="preserve">1. Behave and communicate in a manner that you would like to be treated </w:t>
      </w:r>
    </w:p>
    <w:p w:rsidR="004539AC" w:rsidRDefault="004539AC" w:rsidP="008056E0">
      <w:pPr>
        <w:ind w:firstLine="720"/>
      </w:pPr>
      <w:r>
        <w:t xml:space="preserve">2. Arrive on time to class </w:t>
      </w:r>
    </w:p>
    <w:p w:rsidR="004539AC" w:rsidRDefault="004539AC" w:rsidP="008056E0">
      <w:pPr>
        <w:ind w:firstLine="720"/>
      </w:pPr>
      <w:r>
        <w:t xml:space="preserve">3. No music or cell phones in class. </w:t>
      </w:r>
    </w:p>
    <w:p w:rsidR="004539AC" w:rsidRDefault="004539AC" w:rsidP="008056E0">
      <w:pPr>
        <w:ind w:firstLine="720"/>
      </w:pPr>
      <w:r>
        <w:t xml:space="preserve">4. No food or drinks allowed in class </w:t>
      </w:r>
    </w:p>
    <w:p w:rsidR="004539AC" w:rsidRDefault="004539AC" w:rsidP="008056E0">
      <w:pPr>
        <w:ind w:firstLine="720"/>
      </w:pPr>
    </w:p>
    <w:p w:rsidR="008056E0" w:rsidRDefault="004539AC" w:rsidP="008056E0">
      <w:pPr>
        <w:ind w:firstLine="720"/>
      </w:pPr>
      <w:r>
        <w:t>Grading: A 100% scale will be used for the letter grade A-F</w:t>
      </w:r>
    </w:p>
    <w:p w:rsidR="004539AC" w:rsidRDefault="004539AC" w:rsidP="008056E0">
      <w:pPr>
        <w:ind w:firstLine="720"/>
      </w:pPr>
      <w:r>
        <w:t>Quizzes…………………………………………………………………………………15%</w:t>
      </w:r>
    </w:p>
    <w:p w:rsidR="004539AC" w:rsidRDefault="004539AC" w:rsidP="008056E0">
      <w:pPr>
        <w:ind w:firstLine="720"/>
      </w:pPr>
      <w:r>
        <w:t>Assignments…………………………………………………………………………15%</w:t>
      </w:r>
    </w:p>
    <w:p w:rsidR="004539AC" w:rsidRDefault="004539AC" w:rsidP="008056E0">
      <w:pPr>
        <w:ind w:firstLine="720"/>
      </w:pPr>
      <w:r>
        <w:t>Lab Practical…………………………………………………………………………15%</w:t>
      </w:r>
    </w:p>
    <w:p w:rsidR="004539AC" w:rsidRDefault="004539AC" w:rsidP="008056E0">
      <w:pPr>
        <w:ind w:firstLine="720"/>
      </w:pPr>
      <w:r>
        <w:t>Notes……………………………………………………………………………………15%</w:t>
      </w:r>
    </w:p>
    <w:p w:rsidR="004539AC" w:rsidRDefault="004539AC" w:rsidP="008056E0">
      <w:pPr>
        <w:ind w:firstLine="720"/>
      </w:pPr>
      <w:r>
        <w:t>Final Lab Practical…………………………………………………………………20%</w:t>
      </w:r>
    </w:p>
    <w:p w:rsidR="004539AC" w:rsidRDefault="004539AC" w:rsidP="008056E0">
      <w:pPr>
        <w:pBdr>
          <w:bottom w:val="single" w:sz="12" w:space="1" w:color="auto"/>
        </w:pBdr>
        <w:ind w:firstLine="720"/>
      </w:pPr>
      <w:r>
        <w:t>Final Exam…………………………………………………………………………….20%</w:t>
      </w:r>
    </w:p>
    <w:p w:rsidR="004539AC" w:rsidRDefault="004539AC" w:rsidP="008056E0">
      <w:pPr>
        <w:ind w:firstLine="720"/>
      </w:pPr>
      <w:r>
        <w:t>Total…………………………………………………………………………………….100%</w:t>
      </w:r>
    </w:p>
    <w:p w:rsidR="004539AC" w:rsidRDefault="004539AC" w:rsidP="008056E0">
      <w:pPr>
        <w:ind w:firstLine="720"/>
      </w:pPr>
    </w:p>
    <w:p w:rsidR="004539AC" w:rsidRDefault="004539AC" w:rsidP="008056E0">
      <w:pPr>
        <w:ind w:firstLine="720"/>
      </w:pPr>
    </w:p>
    <w:p w:rsidR="004539AC" w:rsidRDefault="004539AC" w:rsidP="008056E0">
      <w:pPr>
        <w:ind w:firstLine="720"/>
      </w:pPr>
      <w:r>
        <w:t>*Syllabus Subject to Change</w:t>
      </w:r>
    </w:p>
    <w:sectPr w:rsidR="00453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30371"/>
    <w:multiLevelType w:val="multilevel"/>
    <w:tmpl w:val="6370443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3D"/>
    <w:rsid w:val="000F3160"/>
    <w:rsid w:val="003A3705"/>
    <w:rsid w:val="004539AC"/>
    <w:rsid w:val="00476AD5"/>
    <w:rsid w:val="0049523D"/>
    <w:rsid w:val="0080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B57E"/>
  <w15:chartTrackingRefBased/>
  <w15:docId w15:val="{B8D1B2C0-B835-4131-9D0B-5CBC65E4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23D"/>
    <w:rPr>
      <w:color w:val="0563C1" w:themeColor="hyperlink"/>
      <w:u w:val="single"/>
    </w:rPr>
  </w:style>
  <w:style w:type="character" w:customStyle="1" w:styleId="labellike">
    <w:name w:val="labellike"/>
    <w:basedOn w:val="DefaultParagraphFont"/>
    <w:rsid w:val="0049523D"/>
  </w:style>
  <w:style w:type="character" w:styleId="Strong">
    <w:name w:val="Strong"/>
    <w:basedOn w:val="DefaultParagraphFont"/>
    <w:uiPriority w:val="22"/>
    <w:qFormat/>
    <w:rsid w:val="00805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8380">
      <w:bodyDiv w:val="1"/>
      <w:marLeft w:val="0"/>
      <w:marRight w:val="0"/>
      <w:marTop w:val="0"/>
      <w:marBottom w:val="0"/>
      <w:divBdr>
        <w:top w:val="none" w:sz="0" w:space="0" w:color="auto"/>
        <w:left w:val="none" w:sz="0" w:space="0" w:color="auto"/>
        <w:bottom w:val="none" w:sz="0" w:space="0" w:color="auto"/>
        <w:right w:val="none" w:sz="0" w:space="0" w:color="auto"/>
      </w:divBdr>
      <w:divsChild>
        <w:div w:id="299501572">
          <w:marLeft w:val="240"/>
          <w:marRight w:val="0"/>
          <w:marTop w:val="0"/>
          <w:marBottom w:val="48"/>
          <w:divBdr>
            <w:top w:val="none" w:sz="0" w:space="0" w:color="auto"/>
            <w:left w:val="none" w:sz="0" w:space="0" w:color="auto"/>
            <w:bottom w:val="none" w:sz="0" w:space="0" w:color="auto"/>
            <w:right w:val="none" w:sz="0" w:space="0" w:color="auto"/>
          </w:divBdr>
        </w:div>
      </w:divsChild>
    </w:div>
    <w:div w:id="521742733">
      <w:bodyDiv w:val="1"/>
      <w:marLeft w:val="0"/>
      <w:marRight w:val="0"/>
      <w:marTop w:val="0"/>
      <w:marBottom w:val="0"/>
      <w:divBdr>
        <w:top w:val="none" w:sz="0" w:space="0" w:color="auto"/>
        <w:left w:val="none" w:sz="0" w:space="0" w:color="auto"/>
        <w:bottom w:val="none" w:sz="0" w:space="0" w:color="auto"/>
        <w:right w:val="none" w:sz="0" w:space="0" w:color="auto"/>
      </w:divBdr>
      <w:divsChild>
        <w:div w:id="389813439">
          <w:marLeft w:val="240"/>
          <w:marRight w:val="0"/>
          <w:marTop w:val="0"/>
          <w:marBottom w:val="48"/>
          <w:divBdr>
            <w:top w:val="none" w:sz="0" w:space="0" w:color="auto"/>
            <w:left w:val="none" w:sz="0" w:space="0" w:color="auto"/>
            <w:bottom w:val="none" w:sz="0" w:space="0" w:color="auto"/>
            <w:right w:val="none" w:sz="0" w:space="0" w:color="auto"/>
          </w:divBdr>
          <w:divsChild>
            <w:div w:id="398022460">
              <w:marLeft w:val="240"/>
              <w:marRight w:val="0"/>
              <w:marTop w:val="0"/>
              <w:marBottom w:val="48"/>
              <w:divBdr>
                <w:top w:val="none" w:sz="0" w:space="0" w:color="auto"/>
                <w:left w:val="none" w:sz="0" w:space="0" w:color="auto"/>
                <w:bottom w:val="none" w:sz="0" w:space="0" w:color="auto"/>
                <w:right w:val="none" w:sz="0" w:space="0" w:color="auto"/>
              </w:divBdr>
            </w:div>
            <w:div w:id="1106190731">
              <w:marLeft w:val="240"/>
              <w:marRight w:val="0"/>
              <w:marTop w:val="0"/>
              <w:marBottom w:val="48"/>
              <w:divBdr>
                <w:top w:val="none" w:sz="0" w:space="0" w:color="auto"/>
                <w:left w:val="none" w:sz="0" w:space="0" w:color="auto"/>
                <w:bottom w:val="none" w:sz="0" w:space="0" w:color="auto"/>
                <w:right w:val="none" w:sz="0" w:space="0" w:color="auto"/>
              </w:divBdr>
            </w:div>
            <w:div w:id="1620844146">
              <w:marLeft w:val="240"/>
              <w:marRight w:val="0"/>
              <w:marTop w:val="0"/>
              <w:marBottom w:val="48"/>
              <w:divBdr>
                <w:top w:val="none" w:sz="0" w:space="0" w:color="auto"/>
                <w:left w:val="none" w:sz="0" w:space="0" w:color="auto"/>
                <w:bottom w:val="none" w:sz="0" w:space="0" w:color="auto"/>
                <w:right w:val="none" w:sz="0" w:space="0" w:color="auto"/>
              </w:divBdr>
            </w:div>
            <w:div w:id="459033867">
              <w:marLeft w:val="240"/>
              <w:marRight w:val="0"/>
              <w:marTop w:val="0"/>
              <w:marBottom w:val="48"/>
              <w:divBdr>
                <w:top w:val="none" w:sz="0" w:space="0" w:color="auto"/>
                <w:left w:val="none" w:sz="0" w:space="0" w:color="auto"/>
                <w:bottom w:val="none" w:sz="0" w:space="0" w:color="auto"/>
                <w:right w:val="none" w:sz="0" w:space="0" w:color="auto"/>
              </w:divBdr>
            </w:div>
            <w:div w:id="1241063845">
              <w:marLeft w:val="240"/>
              <w:marRight w:val="0"/>
              <w:marTop w:val="0"/>
              <w:marBottom w:val="48"/>
              <w:divBdr>
                <w:top w:val="none" w:sz="0" w:space="0" w:color="auto"/>
                <w:left w:val="none" w:sz="0" w:space="0" w:color="auto"/>
                <w:bottom w:val="none" w:sz="0" w:space="0" w:color="auto"/>
                <w:right w:val="none" w:sz="0" w:space="0" w:color="auto"/>
              </w:divBdr>
            </w:div>
            <w:div w:id="1307511616">
              <w:marLeft w:val="240"/>
              <w:marRight w:val="0"/>
              <w:marTop w:val="0"/>
              <w:marBottom w:val="48"/>
              <w:divBdr>
                <w:top w:val="none" w:sz="0" w:space="0" w:color="auto"/>
                <w:left w:val="none" w:sz="0" w:space="0" w:color="auto"/>
                <w:bottom w:val="none" w:sz="0" w:space="0" w:color="auto"/>
                <w:right w:val="none" w:sz="0" w:space="0" w:color="auto"/>
              </w:divBdr>
            </w:div>
          </w:divsChild>
        </w:div>
        <w:div w:id="500658868">
          <w:marLeft w:val="240"/>
          <w:marRight w:val="0"/>
          <w:marTop w:val="0"/>
          <w:marBottom w:val="48"/>
          <w:divBdr>
            <w:top w:val="none" w:sz="0" w:space="0" w:color="auto"/>
            <w:left w:val="none" w:sz="0" w:space="0" w:color="auto"/>
            <w:bottom w:val="none" w:sz="0" w:space="0" w:color="auto"/>
            <w:right w:val="none" w:sz="0" w:space="0" w:color="auto"/>
          </w:divBdr>
          <w:divsChild>
            <w:div w:id="1847398531">
              <w:marLeft w:val="240"/>
              <w:marRight w:val="0"/>
              <w:marTop w:val="0"/>
              <w:marBottom w:val="48"/>
              <w:divBdr>
                <w:top w:val="none" w:sz="0" w:space="0" w:color="auto"/>
                <w:left w:val="none" w:sz="0" w:space="0" w:color="auto"/>
                <w:bottom w:val="none" w:sz="0" w:space="0" w:color="auto"/>
                <w:right w:val="none" w:sz="0" w:space="0" w:color="auto"/>
              </w:divBdr>
            </w:div>
            <w:div w:id="1986860143">
              <w:marLeft w:val="240"/>
              <w:marRight w:val="0"/>
              <w:marTop w:val="0"/>
              <w:marBottom w:val="48"/>
              <w:divBdr>
                <w:top w:val="none" w:sz="0" w:space="0" w:color="auto"/>
                <w:left w:val="none" w:sz="0" w:space="0" w:color="auto"/>
                <w:bottom w:val="none" w:sz="0" w:space="0" w:color="auto"/>
                <w:right w:val="none" w:sz="0" w:space="0" w:color="auto"/>
              </w:divBdr>
            </w:div>
            <w:div w:id="1822041383">
              <w:marLeft w:val="240"/>
              <w:marRight w:val="0"/>
              <w:marTop w:val="0"/>
              <w:marBottom w:val="48"/>
              <w:divBdr>
                <w:top w:val="none" w:sz="0" w:space="0" w:color="auto"/>
                <w:left w:val="none" w:sz="0" w:space="0" w:color="auto"/>
                <w:bottom w:val="none" w:sz="0" w:space="0" w:color="auto"/>
                <w:right w:val="none" w:sz="0" w:space="0" w:color="auto"/>
              </w:divBdr>
            </w:div>
            <w:div w:id="1578050284">
              <w:marLeft w:val="240"/>
              <w:marRight w:val="0"/>
              <w:marTop w:val="0"/>
              <w:marBottom w:val="48"/>
              <w:divBdr>
                <w:top w:val="none" w:sz="0" w:space="0" w:color="auto"/>
                <w:left w:val="none" w:sz="0" w:space="0" w:color="auto"/>
                <w:bottom w:val="none" w:sz="0" w:space="0" w:color="auto"/>
                <w:right w:val="none" w:sz="0" w:space="0" w:color="auto"/>
              </w:divBdr>
            </w:div>
            <w:div w:id="1040594255">
              <w:marLeft w:val="240"/>
              <w:marRight w:val="0"/>
              <w:marTop w:val="0"/>
              <w:marBottom w:val="48"/>
              <w:divBdr>
                <w:top w:val="none" w:sz="0" w:space="0" w:color="auto"/>
                <w:left w:val="none" w:sz="0" w:space="0" w:color="auto"/>
                <w:bottom w:val="none" w:sz="0" w:space="0" w:color="auto"/>
                <w:right w:val="none" w:sz="0" w:space="0" w:color="auto"/>
              </w:divBdr>
            </w:div>
          </w:divsChild>
        </w:div>
      </w:divsChild>
    </w:div>
    <w:div w:id="1440679595">
      <w:bodyDiv w:val="1"/>
      <w:marLeft w:val="0"/>
      <w:marRight w:val="0"/>
      <w:marTop w:val="0"/>
      <w:marBottom w:val="0"/>
      <w:divBdr>
        <w:top w:val="none" w:sz="0" w:space="0" w:color="auto"/>
        <w:left w:val="none" w:sz="0" w:space="0" w:color="auto"/>
        <w:bottom w:val="none" w:sz="0" w:space="0" w:color="auto"/>
        <w:right w:val="none" w:sz="0" w:space="0" w:color="auto"/>
      </w:divBdr>
      <w:divsChild>
        <w:div w:id="1087337923">
          <w:marLeft w:val="0"/>
          <w:marRight w:val="0"/>
          <w:marTop w:val="0"/>
          <w:marBottom w:val="0"/>
          <w:divBdr>
            <w:top w:val="single" w:sz="18" w:space="5" w:color="FFFFFF"/>
            <w:left w:val="single" w:sz="18" w:space="9" w:color="FFFFFF"/>
            <w:bottom w:val="single" w:sz="18" w:space="5" w:color="FFFFFF"/>
            <w:right w:val="single" w:sz="18" w:space="9" w:color="FFFFFF"/>
          </w:divBdr>
          <w:divsChild>
            <w:div w:id="1305889472">
              <w:marLeft w:val="0"/>
              <w:marRight w:val="0"/>
              <w:marTop w:val="0"/>
              <w:marBottom w:val="0"/>
              <w:divBdr>
                <w:top w:val="none" w:sz="0" w:space="0" w:color="auto"/>
                <w:left w:val="none" w:sz="0" w:space="0" w:color="auto"/>
                <w:bottom w:val="none" w:sz="0" w:space="0" w:color="auto"/>
                <w:right w:val="none" w:sz="0" w:space="0" w:color="auto"/>
              </w:divBdr>
            </w:div>
          </w:divsChild>
        </w:div>
        <w:div w:id="1576013996">
          <w:marLeft w:val="240"/>
          <w:marRight w:val="0"/>
          <w:marTop w:val="0"/>
          <w:marBottom w:val="120"/>
          <w:divBdr>
            <w:top w:val="none" w:sz="0" w:space="0" w:color="auto"/>
            <w:left w:val="none" w:sz="0" w:space="0" w:color="auto"/>
            <w:bottom w:val="none" w:sz="0" w:space="0" w:color="auto"/>
            <w:right w:val="none" w:sz="0" w:space="0" w:color="auto"/>
          </w:divBdr>
        </w:div>
        <w:div w:id="435103797">
          <w:marLeft w:val="450"/>
          <w:marRight w:val="150"/>
          <w:marTop w:val="0"/>
          <w:marBottom w:val="48"/>
          <w:divBdr>
            <w:top w:val="none" w:sz="0" w:space="0" w:color="auto"/>
            <w:left w:val="none" w:sz="0" w:space="0" w:color="auto"/>
            <w:bottom w:val="none" w:sz="0" w:space="0" w:color="auto"/>
            <w:right w:val="none" w:sz="0" w:space="0" w:color="auto"/>
          </w:divBdr>
          <w:divsChild>
            <w:div w:id="819426115">
              <w:marLeft w:val="240"/>
              <w:marRight w:val="0"/>
              <w:marTop w:val="0"/>
              <w:marBottom w:val="48"/>
              <w:divBdr>
                <w:top w:val="none" w:sz="0" w:space="0" w:color="auto"/>
                <w:left w:val="none" w:sz="0" w:space="0" w:color="auto"/>
                <w:bottom w:val="none" w:sz="0" w:space="0" w:color="auto"/>
                <w:right w:val="none" w:sz="0" w:space="0" w:color="auto"/>
              </w:divBdr>
            </w:div>
            <w:div w:id="186261518">
              <w:marLeft w:val="240"/>
              <w:marRight w:val="0"/>
              <w:marTop w:val="0"/>
              <w:marBottom w:val="48"/>
              <w:divBdr>
                <w:top w:val="none" w:sz="0" w:space="0" w:color="auto"/>
                <w:left w:val="none" w:sz="0" w:space="0" w:color="auto"/>
                <w:bottom w:val="none" w:sz="0" w:space="0" w:color="auto"/>
                <w:right w:val="none" w:sz="0" w:space="0" w:color="auto"/>
              </w:divBdr>
            </w:div>
            <w:div w:id="1571036809">
              <w:marLeft w:val="240"/>
              <w:marRight w:val="0"/>
              <w:marTop w:val="0"/>
              <w:marBottom w:val="48"/>
              <w:divBdr>
                <w:top w:val="none" w:sz="0" w:space="0" w:color="auto"/>
                <w:left w:val="none" w:sz="0" w:space="0" w:color="auto"/>
                <w:bottom w:val="none" w:sz="0" w:space="0" w:color="auto"/>
                <w:right w:val="none" w:sz="0" w:space="0" w:color="auto"/>
              </w:divBdr>
            </w:div>
            <w:div w:id="238633902">
              <w:marLeft w:val="240"/>
              <w:marRight w:val="0"/>
              <w:marTop w:val="0"/>
              <w:marBottom w:val="48"/>
              <w:divBdr>
                <w:top w:val="none" w:sz="0" w:space="0" w:color="auto"/>
                <w:left w:val="none" w:sz="0" w:space="0" w:color="auto"/>
                <w:bottom w:val="none" w:sz="0" w:space="0" w:color="auto"/>
                <w:right w:val="none" w:sz="0" w:space="0" w:color="auto"/>
              </w:divBdr>
            </w:div>
            <w:div w:id="1965384134">
              <w:marLeft w:val="240"/>
              <w:marRight w:val="0"/>
              <w:marTop w:val="0"/>
              <w:marBottom w:val="48"/>
              <w:divBdr>
                <w:top w:val="none" w:sz="0" w:space="0" w:color="auto"/>
                <w:left w:val="none" w:sz="0" w:space="0" w:color="auto"/>
                <w:bottom w:val="none" w:sz="0" w:space="0" w:color="auto"/>
                <w:right w:val="none" w:sz="0" w:space="0" w:color="auto"/>
              </w:divBdr>
            </w:div>
          </w:divsChild>
        </w:div>
        <w:div w:id="1668551478">
          <w:marLeft w:val="450"/>
          <w:marRight w:val="150"/>
          <w:marTop w:val="0"/>
          <w:marBottom w:val="48"/>
          <w:divBdr>
            <w:top w:val="none" w:sz="0" w:space="0" w:color="auto"/>
            <w:left w:val="none" w:sz="0" w:space="0" w:color="auto"/>
            <w:bottom w:val="none" w:sz="0" w:space="0" w:color="auto"/>
            <w:right w:val="none" w:sz="0" w:space="0" w:color="auto"/>
          </w:divBdr>
          <w:divsChild>
            <w:div w:id="18630934">
              <w:marLeft w:val="240"/>
              <w:marRight w:val="0"/>
              <w:marTop w:val="0"/>
              <w:marBottom w:val="48"/>
              <w:divBdr>
                <w:top w:val="none" w:sz="0" w:space="0" w:color="auto"/>
                <w:left w:val="none" w:sz="0" w:space="0" w:color="auto"/>
                <w:bottom w:val="none" w:sz="0" w:space="0" w:color="auto"/>
                <w:right w:val="none" w:sz="0" w:space="0" w:color="auto"/>
              </w:divBdr>
            </w:div>
            <w:div w:id="1983341753">
              <w:marLeft w:val="240"/>
              <w:marRight w:val="0"/>
              <w:marTop w:val="0"/>
              <w:marBottom w:val="48"/>
              <w:divBdr>
                <w:top w:val="none" w:sz="0" w:space="0" w:color="auto"/>
                <w:left w:val="none" w:sz="0" w:space="0" w:color="auto"/>
                <w:bottom w:val="none" w:sz="0" w:space="0" w:color="auto"/>
                <w:right w:val="none" w:sz="0" w:space="0" w:color="auto"/>
              </w:divBdr>
            </w:div>
            <w:div w:id="907151693">
              <w:marLeft w:val="240"/>
              <w:marRight w:val="0"/>
              <w:marTop w:val="0"/>
              <w:marBottom w:val="48"/>
              <w:divBdr>
                <w:top w:val="none" w:sz="0" w:space="0" w:color="auto"/>
                <w:left w:val="none" w:sz="0" w:space="0" w:color="auto"/>
                <w:bottom w:val="none" w:sz="0" w:space="0" w:color="auto"/>
                <w:right w:val="none" w:sz="0" w:space="0" w:color="auto"/>
              </w:divBdr>
            </w:div>
            <w:div w:id="1396902257">
              <w:marLeft w:val="240"/>
              <w:marRight w:val="0"/>
              <w:marTop w:val="0"/>
              <w:marBottom w:val="48"/>
              <w:divBdr>
                <w:top w:val="none" w:sz="0" w:space="0" w:color="auto"/>
                <w:left w:val="none" w:sz="0" w:space="0" w:color="auto"/>
                <w:bottom w:val="none" w:sz="0" w:space="0" w:color="auto"/>
                <w:right w:val="none" w:sz="0" w:space="0" w:color="auto"/>
              </w:divBdr>
            </w:div>
            <w:div w:id="838543958">
              <w:marLeft w:val="240"/>
              <w:marRight w:val="0"/>
              <w:marTop w:val="0"/>
              <w:marBottom w:val="48"/>
              <w:divBdr>
                <w:top w:val="none" w:sz="0" w:space="0" w:color="auto"/>
                <w:left w:val="none" w:sz="0" w:space="0" w:color="auto"/>
                <w:bottom w:val="none" w:sz="0" w:space="0" w:color="auto"/>
                <w:right w:val="none" w:sz="0" w:space="0" w:color="auto"/>
              </w:divBdr>
            </w:div>
            <w:div w:id="1071384909">
              <w:marLeft w:val="240"/>
              <w:marRight w:val="0"/>
              <w:marTop w:val="0"/>
              <w:marBottom w:val="48"/>
              <w:divBdr>
                <w:top w:val="none" w:sz="0" w:space="0" w:color="auto"/>
                <w:left w:val="none" w:sz="0" w:space="0" w:color="auto"/>
                <w:bottom w:val="none" w:sz="0" w:space="0" w:color="auto"/>
                <w:right w:val="none" w:sz="0" w:space="0" w:color="auto"/>
              </w:divBdr>
            </w:div>
          </w:divsChild>
        </w:div>
        <w:div w:id="1767385721">
          <w:marLeft w:val="450"/>
          <w:marRight w:val="150"/>
          <w:marTop w:val="0"/>
          <w:marBottom w:val="48"/>
          <w:divBdr>
            <w:top w:val="none" w:sz="0" w:space="0" w:color="auto"/>
            <w:left w:val="none" w:sz="0" w:space="0" w:color="auto"/>
            <w:bottom w:val="none" w:sz="0" w:space="0" w:color="auto"/>
            <w:right w:val="none" w:sz="0" w:space="0" w:color="auto"/>
          </w:divBdr>
          <w:divsChild>
            <w:div w:id="167647526">
              <w:marLeft w:val="240"/>
              <w:marRight w:val="0"/>
              <w:marTop w:val="0"/>
              <w:marBottom w:val="48"/>
              <w:divBdr>
                <w:top w:val="none" w:sz="0" w:space="0" w:color="auto"/>
                <w:left w:val="none" w:sz="0" w:space="0" w:color="auto"/>
                <w:bottom w:val="none" w:sz="0" w:space="0" w:color="auto"/>
                <w:right w:val="none" w:sz="0" w:space="0" w:color="auto"/>
              </w:divBdr>
            </w:div>
          </w:divsChild>
        </w:div>
        <w:div w:id="14843136">
          <w:marLeft w:val="240"/>
          <w:marRight w:val="0"/>
          <w:marTop w:val="0"/>
          <w:marBottom w:val="120"/>
          <w:divBdr>
            <w:top w:val="none" w:sz="0" w:space="0" w:color="auto"/>
            <w:left w:val="none" w:sz="0" w:space="0" w:color="auto"/>
            <w:bottom w:val="none" w:sz="0" w:space="0" w:color="auto"/>
            <w:right w:val="none" w:sz="0" w:space="0" w:color="auto"/>
          </w:divBdr>
        </w:div>
        <w:div w:id="2004964110">
          <w:marLeft w:val="450"/>
          <w:marRight w:val="150"/>
          <w:marTop w:val="0"/>
          <w:marBottom w:val="48"/>
          <w:divBdr>
            <w:top w:val="none" w:sz="0" w:space="0" w:color="auto"/>
            <w:left w:val="none" w:sz="0" w:space="0" w:color="auto"/>
            <w:bottom w:val="none" w:sz="0" w:space="0" w:color="auto"/>
            <w:right w:val="none" w:sz="0" w:space="0" w:color="auto"/>
          </w:divBdr>
          <w:divsChild>
            <w:div w:id="314798065">
              <w:marLeft w:val="240"/>
              <w:marRight w:val="0"/>
              <w:marTop w:val="0"/>
              <w:marBottom w:val="48"/>
              <w:divBdr>
                <w:top w:val="none" w:sz="0" w:space="0" w:color="auto"/>
                <w:left w:val="none" w:sz="0" w:space="0" w:color="auto"/>
                <w:bottom w:val="none" w:sz="0" w:space="0" w:color="auto"/>
                <w:right w:val="none" w:sz="0" w:space="0" w:color="auto"/>
              </w:divBdr>
            </w:div>
            <w:div w:id="514927363">
              <w:marLeft w:val="240"/>
              <w:marRight w:val="0"/>
              <w:marTop w:val="0"/>
              <w:marBottom w:val="48"/>
              <w:divBdr>
                <w:top w:val="none" w:sz="0" w:space="0" w:color="auto"/>
                <w:left w:val="none" w:sz="0" w:space="0" w:color="auto"/>
                <w:bottom w:val="none" w:sz="0" w:space="0" w:color="auto"/>
                <w:right w:val="none" w:sz="0" w:space="0" w:color="auto"/>
              </w:divBdr>
            </w:div>
            <w:div w:id="560990253">
              <w:marLeft w:val="240"/>
              <w:marRight w:val="0"/>
              <w:marTop w:val="0"/>
              <w:marBottom w:val="48"/>
              <w:divBdr>
                <w:top w:val="none" w:sz="0" w:space="0" w:color="auto"/>
                <w:left w:val="none" w:sz="0" w:space="0" w:color="auto"/>
                <w:bottom w:val="none" w:sz="0" w:space="0" w:color="auto"/>
                <w:right w:val="none" w:sz="0" w:space="0" w:color="auto"/>
              </w:divBdr>
            </w:div>
            <w:div w:id="1126433458">
              <w:marLeft w:val="240"/>
              <w:marRight w:val="0"/>
              <w:marTop w:val="0"/>
              <w:marBottom w:val="48"/>
              <w:divBdr>
                <w:top w:val="none" w:sz="0" w:space="0" w:color="auto"/>
                <w:left w:val="none" w:sz="0" w:space="0" w:color="auto"/>
                <w:bottom w:val="none" w:sz="0" w:space="0" w:color="auto"/>
                <w:right w:val="none" w:sz="0" w:space="0" w:color="auto"/>
              </w:divBdr>
            </w:div>
          </w:divsChild>
        </w:div>
        <w:div w:id="194583435">
          <w:marLeft w:val="450"/>
          <w:marRight w:val="150"/>
          <w:marTop w:val="0"/>
          <w:marBottom w:val="48"/>
          <w:divBdr>
            <w:top w:val="none" w:sz="0" w:space="0" w:color="auto"/>
            <w:left w:val="none" w:sz="0" w:space="0" w:color="auto"/>
            <w:bottom w:val="none" w:sz="0" w:space="0" w:color="auto"/>
            <w:right w:val="none" w:sz="0" w:space="0" w:color="auto"/>
          </w:divBdr>
          <w:divsChild>
            <w:div w:id="1647196353">
              <w:marLeft w:val="240"/>
              <w:marRight w:val="0"/>
              <w:marTop w:val="0"/>
              <w:marBottom w:val="48"/>
              <w:divBdr>
                <w:top w:val="none" w:sz="0" w:space="0" w:color="auto"/>
                <w:left w:val="none" w:sz="0" w:space="0" w:color="auto"/>
                <w:bottom w:val="none" w:sz="0" w:space="0" w:color="auto"/>
                <w:right w:val="none" w:sz="0" w:space="0" w:color="auto"/>
              </w:divBdr>
            </w:div>
            <w:div w:id="1756710497">
              <w:marLeft w:val="240"/>
              <w:marRight w:val="0"/>
              <w:marTop w:val="0"/>
              <w:marBottom w:val="48"/>
              <w:divBdr>
                <w:top w:val="none" w:sz="0" w:space="0" w:color="auto"/>
                <w:left w:val="none" w:sz="0" w:space="0" w:color="auto"/>
                <w:bottom w:val="none" w:sz="0" w:space="0" w:color="auto"/>
                <w:right w:val="none" w:sz="0" w:space="0" w:color="auto"/>
              </w:divBdr>
            </w:div>
            <w:div w:id="124125621">
              <w:marLeft w:val="240"/>
              <w:marRight w:val="0"/>
              <w:marTop w:val="0"/>
              <w:marBottom w:val="48"/>
              <w:divBdr>
                <w:top w:val="none" w:sz="0" w:space="0" w:color="auto"/>
                <w:left w:val="none" w:sz="0" w:space="0" w:color="auto"/>
                <w:bottom w:val="none" w:sz="0" w:space="0" w:color="auto"/>
                <w:right w:val="none" w:sz="0" w:space="0" w:color="auto"/>
              </w:divBdr>
            </w:div>
            <w:div w:id="2129084152">
              <w:marLeft w:val="240"/>
              <w:marRight w:val="0"/>
              <w:marTop w:val="0"/>
              <w:marBottom w:val="48"/>
              <w:divBdr>
                <w:top w:val="none" w:sz="0" w:space="0" w:color="auto"/>
                <w:left w:val="none" w:sz="0" w:space="0" w:color="auto"/>
                <w:bottom w:val="none" w:sz="0" w:space="0" w:color="auto"/>
                <w:right w:val="none" w:sz="0" w:space="0" w:color="auto"/>
              </w:divBdr>
            </w:div>
            <w:div w:id="1391659422">
              <w:marLeft w:val="240"/>
              <w:marRight w:val="0"/>
              <w:marTop w:val="0"/>
              <w:marBottom w:val="48"/>
              <w:divBdr>
                <w:top w:val="none" w:sz="0" w:space="0" w:color="auto"/>
                <w:left w:val="none" w:sz="0" w:space="0" w:color="auto"/>
                <w:bottom w:val="none" w:sz="0" w:space="0" w:color="auto"/>
                <w:right w:val="none" w:sz="0" w:space="0" w:color="auto"/>
              </w:divBdr>
            </w:div>
          </w:divsChild>
        </w:div>
        <w:div w:id="1532645695">
          <w:marLeft w:val="450"/>
          <w:marRight w:val="150"/>
          <w:marTop w:val="0"/>
          <w:marBottom w:val="48"/>
          <w:divBdr>
            <w:top w:val="none" w:sz="0" w:space="0" w:color="auto"/>
            <w:left w:val="none" w:sz="0" w:space="0" w:color="auto"/>
            <w:bottom w:val="none" w:sz="0" w:space="0" w:color="auto"/>
            <w:right w:val="none" w:sz="0" w:space="0" w:color="auto"/>
          </w:divBdr>
          <w:divsChild>
            <w:div w:id="1106537629">
              <w:marLeft w:val="240"/>
              <w:marRight w:val="0"/>
              <w:marTop w:val="0"/>
              <w:marBottom w:val="48"/>
              <w:divBdr>
                <w:top w:val="none" w:sz="0" w:space="0" w:color="auto"/>
                <w:left w:val="none" w:sz="0" w:space="0" w:color="auto"/>
                <w:bottom w:val="none" w:sz="0" w:space="0" w:color="auto"/>
                <w:right w:val="none" w:sz="0" w:space="0" w:color="auto"/>
              </w:divBdr>
            </w:div>
          </w:divsChild>
        </w:div>
        <w:div w:id="72817635">
          <w:marLeft w:val="240"/>
          <w:marRight w:val="0"/>
          <w:marTop w:val="0"/>
          <w:marBottom w:val="120"/>
          <w:divBdr>
            <w:top w:val="none" w:sz="0" w:space="0" w:color="auto"/>
            <w:left w:val="none" w:sz="0" w:space="0" w:color="auto"/>
            <w:bottom w:val="none" w:sz="0" w:space="0" w:color="auto"/>
            <w:right w:val="none" w:sz="0" w:space="0" w:color="auto"/>
          </w:divBdr>
        </w:div>
        <w:div w:id="2021538513">
          <w:marLeft w:val="450"/>
          <w:marRight w:val="150"/>
          <w:marTop w:val="0"/>
          <w:marBottom w:val="48"/>
          <w:divBdr>
            <w:top w:val="none" w:sz="0" w:space="0" w:color="auto"/>
            <w:left w:val="none" w:sz="0" w:space="0" w:color="auto"/>
            <w:bottom w:val="none" w:sz="0" w:space="0" w:color="auto"/>
            <w:right w:val="none" w:sz="0" w:space="0" w:color="auto"/>
          </w:divBdr>
          <w:divsChild>
            <w:div w:id="1689991490">
              <w:marLeft w:val="240"/>
              <w:marRight w:val="0"/>
              <w:marTop w:val="0"/>
              <w:marBottom w:val="48"/>
              <w:divBdr>
                <w:top w:val="none" w:sz="0" w:space="0" w:color="auto"/>
                <w:left w:val="none" w:sz="0" w:space="0" w:color="auto"/>
                <w:bottom w:val="none" w:sz="0" w:space="0" w:color="auto"/>
                <w:right w:val="none" w:sz="0" w:space="0" w:color="auto"/>
              </w:divBdr>
            </w:div>
            <w:div w:id="1136334854">
              <w:marLeft w:val="240"/>
              <w:marRight w:val="0"/>
              <w:marTop w:val="0"/>
              <w:marBottom w:val="48"/>
              <w:divBdr>
                <w:top w:val="none" w:sz="0" w:space="0" w:color="auto"/>
                <w:left w:val="none" w:sz="0" w:space="0" w:color="auto"/>
                <w:bottom w:val="none" w:sz="0" w:space="0" w:color="auto"/>
                <w:right w:val="none" w:sz="0" w:space="0" w:color="auto"/>
              </w:divBdr>
            </w:div>
            <w:div w:id="747926168">
              <w:marLeft w:val="240"/>
              <w:marRight w:val="0"/>
              <w:marTop w:val="0"/>
              <w:marBottom w:val="48"/>
              <w:divBdr>
                <w:top w:val="none" w:sz="0" w:space="0" w:color="auto"/>
                <w:left w:val="none" w:sz="0" w:space="0" w:color="auto"/>
                <w:bottom w:val="none" w:sz="0" w:space="0" w:color="auto"/>
                <w:right w:val="none" w:sz="0" w:space="0" w:color="auto"/>
              </w:divBdr>
            </w:div>
            <w:div w:id="1795714256">
              <w:marLeft w:val="240"/>
              <w:marRight w:val="0"/>
              <w:marTop w:val="0"/>
              <w:marBottom w:val="48"/>
              <w:divBdr>
                <w:top w:val="none" w:sz="0" w:space="0" w:color="auto"/>
                <w:left w:val="none" w:sz="0" w:space="0" w:color="auto"/>
                <w:bottom w:val="none" w:sz="0" w:space="0" w:color="auto"/>
                <w:right w:val="none" w:sz="0" w:space="0" w:color="auto"/>
              </w:divBdr>
            </w:div>
            <w:div w:id="61297760">
              <w:marLeft w:val="240"/>
              <w:marRight w:val="0"/>
              <w:marTop w:val="0"/>
              <w:marBottom w:val="48"/>
              <w:divBdr>
                <w:top w:val="none" w:sz="0" w:space="0" w:color="auto"/>
                <w:left w:val="none" w:sz="0" w:space="0" w:color="auto"/>
                <w:bottom w:val="none" w:sz="0" w:space="0" w:color="auto"/>
                <w:right w:val="none" w:sz="0" w:space="0" w:color="auto"/>
              </w:divBdr>
            </w:div>
          </w:divsChild>
        </w:div>
        <w:div w:id="131294676">
          <w:marLeft w:val="450"/>
          <w:marRight w:val="150"/>
          <w:marTop w:val="0"/>
          <w:marBottom w:val="48"/>
          <w:divBdr>
            <w:top w:val="none" w:sz="0" w:space="0" w:color="auto"/>
            <w:left w:val="none" w:sz="0" w:space="0" w:color="auto"/>
            <w:bottom w:val="none" w:sz="0" w:space="0" w:color="auto"/>
            <w:right w:val="none" w:sz="0" w:space="0" w:color="auto"/>
          </w:divBdr>
          <w:divsChild>
            <w:div w:id="2006205364">
              <w:marLeft w:val="240"/>
              <w:marRight w:val="0"/>
              <w:marTop w:val="0"/>
              <w:marBottom w:val="48"/>
              <w:divBdr>
                <w:top w:val="none" w:sz="0" w:space="0" w:color="auto"/>
                <w:left w:val="none" w:sz="0" w:space="0" w:color="auto"/>
                <w:bottom w:val="none" w:sz="0" w:space="0" w:color="auto"/>
                <w:right w:val="none" w:sz="0" w:space="0" w:color="auto"/>
              </w:divBdr>
            </w:div>
            <w:div w:id="1817725908">
              <w:marLeft w:val="240"/>
              <w:marRight w:val="0"/>
              <w:marTop w:val="0"/>
              <w:marBottom w:val="48"/>
              <w:divBdr>
                <w:top w:val="none" w:sz="0" w:space="0" w:color="auto"/>
                <w:left w:val="none" w:sz="0" w:space="0" w:color="auto"/>
                <w:bottom w:val="none" w:sz="0" w:space="0" w:color="auto"/>
                <w:right w:val="none" w:sz="0" w:space="0" w:color="auto"/>
              </w:divBdr>
            </w:div>
            <w:div w:id="400300617">
              <w:marLeft w:val="240"/>
              <w:marRight w:val="0"/>
              <w:marTop w:val="0"/>
              <w:marBottom w:val="48"/>
              <w:divBdr>
                <w:top w:val="none" w:sz="0" w:space="0" w:color="auto"/>
                <w:left w:val="none" w:sz="0" w:space="0" w:color="auto"/>
                <w:bottom w:val="none" w:sz="0" w:space="0" w:color="auto"/>
                <w:right w:val="none" w:sz="0" w:space="0" w:color="auto"/>
              </w:divBdr>
            </w:div>
            <w:div w:id="1836728398">
              <w:marLeft w:val="240"/>
              <w:marRight w:val="0"/>
              <w:marTop w:val="0"/>
              <w:marBottom w:val="48"/>
              <w:divBdr>
                <w:top w:val="none" w:sz="0" w:space="0" w:color="auto"/>
                <w:left w:val="none" w:sz="0" w:space="0" w:color="auto"/>
                <w:bottom w:val="none" w:sz="0" w:space="0" w:color="auto"/>
                <w:right w:val="none" w:sz="0" w:space="0" w:color="auto"/>
              </w:divBdr>
            </w:div>
          </w:divsChild>
        </w:div>
        <w:div w:id="2006547626">
          <w:marLeft w:val="450"/>
          <w:marRight w:val="150"/>
          <w:marTop w:val="0"/>
          <w:marBottom w:val="48"/>
          <w:divBdr>
            <w:top w:val="none" w:sz="0" w:space="0" w:color="auto"/>
            <w:left w:val="none" w:sz="0" w:space="0" w:color="auto"/>
            <w:bottom w:val="none" w:sz="0" w:space="0" w:color="auto"/>
            <w:right w:val="none" w:sz="0" w:space="0" w:color="auto"/>
          </w:divBdr>
          <w:divsChild>
            <w:div w:id="434517749">
              <w:marLeft w:val="240"/>
              <w:marRight w:val="0"/>
              <w:marTop w:val="0"/>
              <w:marBottom w:val="48"/>
              <w:divBdr>
                <w:top w:val="none" w:sz="0" w:space="0" w:color="auto"/>
                <w:left w:val="none" w:sz="0" w:space="0" w:color="auto"/>
                <w:bottom w:val="none" w:sz="0" w:space="0" w:color="auto"/>
                <w:right w:val="none" w:sz="0" w:space="0" w:color="auto"/>
              </w:divBdr>
            </w:div>
          </w:divsChild>
        </w:div>
        <w:div w:id="723143585">
          <w:marLeft w:val="240"/>
          <w:marRight w:val="0"/>
          <w:marTop w:val="0"/>
          <w:marBottom w:val="120"/>
          <w:divBdr>
            <w:top w:val="none" w:sz="0" w:space="0" w:color="auto"/>
            <w:left w:val="none" w:sz="0" w:space="0" w:color="auto"/>
            <w:bottom w:val="none" w:sz="0" w:space="0" w:color="auto"/>
            <w:right w:val="none" w:sz="0" w:space="0" w:color="auto"/>
          </w:divBdr>
        </w:div>
        <w:div w:id="1408461704">
          <w:marLeft w:val="450"/>
          <w:marRight w:val="150"/>
          <w:marTop w:val="0"/>
          <w:marBottom w:val="48"/>
          <w:divBdr>
            <w:top w:val="none" w:sz="0" w:space="0" w:color="auto"/>
            <w:left w:val="none" w:sz="0" w:space="0" w:color="auto"/>
            <w:bottom w:val="none" w:sz="0" w:space="0" w:color="auto"/>
            <w:right w:val="none" w:sz="0" w:space="0" w:color="auto"/>
          </w:divBdr>
          <w:divsChild>
            <w:div w:id="1923559196">
              <w:marLeft w:val="240"/>
              <w:marRight w:val="0"/>
              <w:marTop w:val="0"/>
              <w:marBottom w:val="48"/>
              <w:divBdr>
                <w:top w:val="none" w:sz="0" w:space="0" w:color="auto"/>
                <w:left w:val="none" w:sz="0" w:space="0" w:color="auto"/>
                <w:bottom w:val="none" w:sz="0" w:space="0" w:color="auto"/>
                <w:right w:val="none" w:sz="0" w:space="0" w:color="auto"/>
              </w:divBdr>
            </w:div>
          </w:divsChild>
        </w:div>
        <w:div w:id="1888643218">
          <w:marLeft w:val="450"/>
          <w:marRight w:val="150"/>
          <w:marTop w:val="0"/>
          <w:marBottom w:val="48"/>
          <w:divBdr>
            <w:top w:val="none" w:sz="0" w:space="0" w:color="auto"/>
            <w:left w:val="none" w:sz="0" w:space="0" w:color="auto"/>
            <w:bottom w:val="none" w:sz="0" w:space="0" w:color="auto"/>
            <w:right w:val="none" w:sz="0" w:space="0" w:color="auto"/>
          </w:divBdr>
          <w:divsChild>
            <w:div w:id="1757363544">
              <w:marLeft w:val="240"/>
              <w:marRight w:val="0"/>
              <w:marTop w:val="0"/>
              <w:marBottom w:val="48"/>
              <w:divBdr>
                <w:top w:val="none" w:sz="0" w:space="0" w:color="auto"/>
                <w:left w:val="none" w:sz="0" w:space="0" w:color="auto"/>
                <w:bottom w:val="none" w:sz="0" w:space="0" w:color="auto"/>
                <w:right w:val="none" w:sz="0" w:space="0" w:color="auto"/>
              </w:divBdr>
            </w:div>
            <w:div w:id="41488892">
              <w:marLeft w:val="240"/>
              <w:marRight w:val="0"/>
              <w:marTop w:val="0"/>
              <w:marBottom w:val="48"/>
              <w:divBdr>
                <w:top w:val="none" w:sz="0" w:space="0" w:color="auto"/>
                <w:left w:val="none" w:sz="0" w:space="0" w:color="auto"/>
                <w:bottom w:val="none" w:sz="0" w:space="0" w:color="auto"/>
                <w:right w:val="none" w:sz="0" w:space="0" w:color="auto"/>
              </w:divBdr>
            </w:div>
            <w:div w:id="2079160351">
              <w:marLeft w:val="240"/>
              <w:marRight w:val="0"/>
              <w:marTop w:val="0"/>
              <w:marBottom w:val="48"/>
              <w:divBdr>
                <w:top w:val="none" w:sz="0" w:space="0" w:color="auto"/>
                <w:left w:val="none" w:sz="0" w:space="0" w:color="auto"/>
                <w:bottom w:val="none" w:sz="0" w:space="0" w:color="auto"/>
                <w:right w:val="none" w:sz="0" w:space="0" w:color="auto"/>
              </w:divBdr>
            </w:div>
          </w:divsChild>
        </w:div>
        <w:div w:id="663893962">
          <w:marLeft w:val="450"/>
          <w:marRight w:val="150"/>
          <w:marTop w:val="0"/>
          <w:marBottom w:val="48"/>
          <w:divBdr>
            <w:top w:val="none" w:sz="0" w:space="0" w:color="auto"/>
            <w:left w:val="none" w:sz="0" w:space="0" w:color="auto"/>
            <w:bottom w:val="none" w:sz="0" w:space="0" w:color="auto"/>
            <w:right w:val="none" w:sz="0" w:space="0" w:color="auto"/>
          </w:divBdr>
          <w:divsChild>
            <w:div w:id="1439132267">
              <w:marLeft w:val="240"/>
              <w:marRight w:val="0"/>
              <w:marTop w:val="0"/>
              <w:marBottom w:val="48"/>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gonzalez@djuh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DJUHSD</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Gonzalez</dc:creator>
  <cp:keywords/>
  <dc:description/>
  <cp:lastModifiedBy>Brayan Gonzalez</cp:lastModifiedBy>
  <cp:revision>1</cp:revision>
  <dcterms:created xsi:type="dcterms:W3CDTF">2018-10-16T17:03:00Z</dcterms:created>
  <dcterms:modified xsi:type="dcterms:W3CDTF">2018-10-16T17:43:00Z</dcterms:modified>
</cp:coreProperties>
</file>